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AF" w:rsidRDefault="00AD4BAF" w:rsidP="00140056">
      <w:pPr>
        <w:rPr>
          <w:sz w:val="96"/>
          <w:szCs w:val="96"/>
        </w:rPr>
      </w:pPr>
    </w:p>
    <w:p w:rsidR="00AD4BAF" w:rsidRDefault="00AD4BAF" w:rsidP="00140056">
      <w:pPr>
        <w:rPr>
          <w:sz w:val="96"/>
          <w:szCs w:val="96"/>
        </w:rPr>
      </w:pPr>
    </w:p>
    <w:p w:rsidR="00AD4BAF" w:rsidRDefault="00AD4BAF" w:rsidP="00140056">
      <w:pPr>
        <w:rPr>
          <w:sz w:val="96"/>
          <w:szCs w:val="96"/>
        </w:rPr>
      </w:pPr>
    </w:p>
    <w:p w:rsidR="00140056" w:rsidRDefault="00140056" w:rsidP="00140056">
      <w:pPr>
        <w:rPr>
          <w:sz w:val="96"/>
          <w:szCs w:val="9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44885A2" wp14:editId="6D3B4D59">
            <wp:simplePos x="0" y="0"/>
            <wp:positionH relativeFrom="column">
              <wp:posOffset>4152900</wp:posOffset>
            </wp:positionH>
            <wp:positionV relativeFrom="paragraph">
              <wp:posOffset>209550</wp:posOffset>
            </wp:positionV>
            <wp:extent cx="2171700" cy="542290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3289F3DD" wp14:editId="715D3EE6">
            <wp:extent cx="704850" cy="809625"/>
            <wp:effectExtent l="0" t="0" r="0" b="9525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45B7EAA0" wp14:editId="3BB0E147">
            <wp:extent cx="1333500" cy="723900"/>
            <wp:effectExtent l="0" t="0" r="0" b="0"/>
            <wp:docPr id="3" name="Immagine 1" descr="http://istruzione.umbria.it/logo/2009/ufficio/usru_ufficio_20m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istruzione.umbria.it/logo/2009/ufficio/usru_ufficio_20m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</w:p>
    <w:p w:rsidR="00140056" w:rsidRDefault="001A7182" w:rsidP="00140056">
      <w:pPr>
        <w:ind w:left="567"/>
        <w:jc w:val="center"/>
        <w:rPr>
          <w:sz w:val="96"/>
          <w:szCs w:val="96"/>
        </w:rPr>
      </w:pPr>
      <w:r w:rsidRPr="00140056">
        <w:rPr>
          <w:sz w:val="96"/>
          <w:szCs w:val="96"/>
        </w:rPr>
        <w:t>Regolamento</w:t>
      </w:r>
    </w:p>
    <w:p w:rsidR="00140056" w:rsidRDefault="00140056" w:rsidP="00140056">
      <w:pPr>
        <w:ind w:left="567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concorso</w:t>
      </w:r>
      <w:proofErr w:type="gramEnd"/>
      <w:r>
        <w:rPr>
          <w:sz w:val="96"/>
          <w:szCs w:val="96"/>
        </w:rPr>
        <w:t xml:space="preserve"> mostra</w:t>
      </w:r>
    </w:p>
    <w:p w:rsidR="00140056" w:rsidRDefault="00140056" w:rsidP="00140056">
      <w:pPr>
        <w:ind w:left="567"/>
        <w:jc w:val="center"/>
        <w:rPr>
          <w:sz w:val="96"/>
          <w:szCs w:val="96"/>
        </w:rPr>
      </w:pPr>
      <w:r>
        <w:rPr>
          <w:sz w:val="96"/>
          <w:szCs w:val="96"/>
        </w:rPr>
        <w:t>Machiavelli</w:t>
      </w:r>
    </w:p>
    <w:p w:rsidR="001A7182" w:rsidRPr="00140056" w:rsidRDefault="001A7182" w:rsidP="00140056">
      <w:pPr>
        <w:rPr>
          <w:sz w:val="28"/>
          <w:szCs w:val="28"/>
        </w:rPr>
      </w:pPr>
      <w:r w:rsidRPr="00140056">
        <w:rPr>
          <w:sz w:val="28"/>
          <w:szCs w:val="28"/>
        </w:rPr>
        <w:t>Come già comunicato nel corso della presentazione della mostra “</w:t>
      </w:r>
      <w:r w:rsidRPr="00140056">
        <w:rPr>
          <w:rFonts w:cs="Arial"/>
          <w:sz w:val="28"/>
          <w:szCs w:val="28"/>
          <w:shd w:val="clear" w:color="auto" w:fill="FFFFFF"/>
        </w:rPr>
        <w:t>Machiavelli e il mestiere delle armi»,</w:t>
      </w:r>
      <w:r w:rsidR="00110CCB" w:rsidRPr="00140056">
        <w:rPr>
          <w:rFonts w:cs="Arial"/>
          <w:sz w:val="28"/>
          <w:szCs w:val="28"/>
          <w:shd w:val="clear" w:color="auto" w:fill="FFFFFF"/>
        </w:rPr>
        <w:t xml:space="preserve"> </w:t>
      </w:r>
      <w:r w:rsidR="00325C7C" w:rsidRPr="00140056">
        <w:rPr>
          <w:rFonts w:cs="Arial"/>
          <w:sz w:val="28"/>
          <w:szCs w:val="28"/>
          <w:shd w:val="clear" w:color="auto" w:fill="FFFFFF"/>
        </w:rPr>
        <w:t xml:space="preserve">le Fondazioni Cassa di Risparmio di Perugia e </w:t>
      </w:r>
      <w:proofErr w:type="spellStart"/>
      <w:r w:rsidR="00325C7C" w:rsidRPr="00140056">
        <w:rPr>
          <w:rFonts w:cs="Arial"/>
          <w:sz w:val="28"/>
          <w:szCs w:val="28"/>
          <w:shd w:val="clear" w:color="auto" w:fill="FFFFFF"/>
        </w:rPr>
        <w:t>Cariperugia</w:t>
      </w:r>
      <w:proofErr w:type="spellEnd"/>
      <w:r w:rsidR="00325C7C" w:rsidRPr="00140056">
        <w:rPr>
          <w:rFonts w:cs="Arial"/>
          <w:sz w:val="28"/>
          <w:szCs w:val="28"/>
          <w:shd w:val="clear" w:color="auto" w:fill="FFFFFF"/>
        </w:rPr>
        <w:t xml:space="preserve"> Arte hanno organizzato un concorso </w:t>
      </w:r>
      <w:r w:rsidR="00325C7C" w:rsidRPr="00140056">
        <w:rPr>
          <w:rFonts w:cs="Arial"/>
          <w:sz w:val="28"/>
          <w:szCs w:val="28"/>
          <w:u w:val="single"/>
          <w:shd w:val="clear" w:color="auto" w:fill="FFFFFF"/>
        </w:rPr>
        <w:t xml:space="preserve">aperto ai </w:t>
      </w:r>
      <w:proofErr w:type="gramStart"/>
      <w:r w:rsidR="00325C7C" w:rsidRPr="00140056">
        <w:rPr>
          <w:rFonts w:cs="Arial"/>
          <w:sz w:val="28"/>
          <w:szCs w:val="28"/>
          <w:u w:val="single"/>
          <w:shd w:val="clear" w:color="auto" w:fill="FFFFFF"/>
        </w:rPr>
        <w:t>soli  studenti</w:t>
      </w:r>
      <w:proofErr w:type="gramEnd"/>
      <w:r w:rsidR="00325C7C" w:rsidRPr="00140056">
        <w:rPr>
          <w:rFonts w:cs="Arial"/>
          <w:sz w:val="28"/>
          <w:szCs w:val="28"/>
          <w:shd w:val="clear" w:color="auto" w:fill="FFFFFF"/>
        </w:rPr>
        <w:t xml:space="preserve"> delle scuole che hanno visitato l’esposizione aderendo al progetto grazie alla collaborazione con l’Ufficio scolastico regionale. </w:t>
      </w:r>
    </w:p>
    <w:p w:rsidR="001A7182" w:rsidRPr="0088439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Categorie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I lavori potranno essere presentati in 3 modalità: 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>Testi s</w:t>
      </w:r>
      <w:r w:rsidRPr="00D0529C">
        <w:rPr>
          <w:sz w:val="32"/>
          <w:szCs w:val="32"/>
        </w:rPr>
        <w:t>critti</w:t>
      </w:r>
    </w:p>
    <w:p w:rsidR="001A7182" w:rsidRDefault="001A7182" w:rsidP="00140056">
      <w:pPr>
        <w:rPr>
          <w:sz w:val="32"/>
          <w:szCs w:val="32"/>
        </w:rPr>
      </w:pPr>
      <w:r w:rsidRPr="00D0529C">
        <w:rPr>
          <w:sz w:val="32"/>
          <w:szCs w:val="32"/>
        </w:rPr>
        <w:t>Disegni, dipinti o immagini</w:t>
      </w:r>
    </w:p>
    <w:p w:rsidR="001A7182" w:rsidRPr="00D0529C" w:rsidRDefault="001A7182" w:rsidP="00140056">
      <w:pPr>
        <w:rPr>
          <w:sz w:val="32"/>
          <w:szCs w:val="32"/>
        </w:rPr>
      </w:pPr>
      <w:r w:rsidRPr="00D0529C">
        <w:rPr>
          <w:sz w:val="32"/>
          <w:szCs w:val="32"/>
        </w:rPr>
        <w:t>DVD/Multimedialità</w:t>
      </w: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sezioni </w:t>
      </w:r>
    </w:p>
    <w:p w:rsidR="001A7182" w:rsidRDefault="001A7182" w:rsidP="00140056">
      <w:pPr>
        <w:rPr>
          <w:sz w:val="32"/>
          <w:szCs w:val="32"/>
        </w:rPr>
      </w:pPr>
      <w:r w:rsidRPr="00D0529C">
        <w:rPr>
          <w:sz w:val="32"/>
          <w:szCs w:val="32"/>
        </w:rPr>
        <w:t xml:space="preserve">Per ciascuna delle tre categorie è possibile realizzare lavori sia individuali sia di gruppo. Il materiale inviato dovrà essere adeguatamente </w:t>
      </w:r>
      <w:r>
        <w:rPr>
          <w:sz w:val="32"/>
          <w:szCs w:val="32"/>
        </w:rPr>
        <w:t>i</w:t>
      </w:r>
      <w:r w:rsidRPr="00D0529C">
        <w:rPr>
          <w:sz w:val="32"/>
          <w:szCs w:val="32"/>
        </w:rPr>
        <w:t xml:space="preserve">dentificato con il nominativo (se lavoro individuale), la classe e l’istituto </w:t>
      </w:r>
      <w:r>
        <w:rPr>
          <w:sz w:val="32"/>
          <w:szCs w:val="32"/>
        </w:rPr>
        <w:t xml:space="preserve">frequentato da chi ha svolto il lavoro. </w:t>
      </w:r>
    </w:p>
    <w:p w:rsidR="00140056" w:rsidRDefault="00140056" w:rsidP="00140056">
      <w:pPr>
        <w:rPr>
          <w:b/>
          <w:sz w:val="40"/>
          <w:szCs w:val="40"/>
        </w:rPr>
      </w:pP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 criteri di valutazione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Ai fini della valutazione e della conseguente graduatoria sono stati introdotti 4 criteri con relativi punteggi. </w:t>
      </w:r>
    </w:p>
    <w:p w:rsidR="001A7182" w:rsidRDefault="00140056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A - </w:t>
      </w:r>
      <w:r w:rsidR="001A7182">
        <w:rPr>
          <w:sz w:val="32"/>
          <w:szCs w:val="32"/>
        </w:rPr>
        <w:t xml:space="preserve">Rispondenza al tema: livello di originalità e grado di efficacia; </w:t>
      </w:r>
    </w:p>
    <w:p w:rsidR="001A7182" w:rsidRDefault="00140056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B - </w:t>
      </w:r>
      <w:r w:rsidR="001A7182">
        <w:rPr>
          <w:sz w:val="32"/>
          <w:szCs w:val="32"/>
        </w:rPr>
        <w:t xml:space="preserve">Percorso di studio e ricerca. Nel caso dei lavori di gruppo si tiene conto della collegialità e dell’attività collettiva; </w:t>
      </w:r>
    </w:p>
    <w:p w:rsidR="001A7182" w:rsidRDefault="00140056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C - </w:t>
      </w:r>
      <w:r w:rsidR="001A7182">
        <w:rPr>
          <w:sz w:val="32"/>
          <w:szCs w:val="32"/>
        </w:rPr>
        <w:t xml:space="preserve">Metodologia: indagini storico-documentali e tecniche espressive utilizzate; </w:t>
      </w:r>
    </w:p>
    <w:p w:rsidR="001A7182" w:rsidRDefault="00140056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D - </w:t>
      </w:r>
      <w:r w:rsidR="001A7182">
        <w:rPr>
          <w:sz w:val="32"/>
          <w:szCs w:val="32"/>
        </w:rPr>
        <w:t xml:space="preserve">Trasferibilità: utilizzabilità del materiale in altri contesti. 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Il punteggio massimo realizzabile è pari a 10 punti. 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Per i criteri A, B e C la valutazione è la seguente: </w:t>
      </w:r>
    </w:p>
    <w:p w:rsidR="00140056" w:rsidRPr="00140056" w:rsidRDefault="001A7182" w:rsidP="00140056">
      <w:pPr>
        <w:rPr>
          <w:b/>
          <w:sz w:val="32"/>
          <w:szCs w:val="32"/>
        </w:rPr>
      </w:pPr>
      <w:r w:rsidRPr="00140056">
        <w:rPr>
          <w:b/>
          <w:sz w:val="32"/>
          <w:szCs w:val="32"/>
        </w:rPr>
        <w:t>Molto buono: 3 punti</w:t>
      </w:r>
      <w:r w:rsidRPr="00140056">
        <w:rPr>
          <w:b/>
          <w:sz w:val="32"/>
          <w:szCs w:val="32"/>
        </w:rPr>
        <w:br/>
        <w:t xml:space="preserve">Buono: 2 punti </w:t>
      </w:r>
    </w:p>
    <w:p w:rsidR="001A7182" w:rsidRPr="00140056" w:rsidRDefault="001A7182" w:rsidP="00140056">
      <w:pPr>
        <w:rPr>
          <w:b/>
          <w:sz w:val="32"/>
          <w:szCs w:val="32"/>
        </w:rPr>
      </w:pPr>
      <w:r w:rsidRPr="00140056">
        <w:rPr>
          <w:b/>
          <w:sz w:val="32"/>
          <w:szCs w:val="32"/>
        </w:rPr>
        <w:t>Pertinente: 1 punto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Il criterio D, se ritenuto presente dalla Commissione nell’ambito del lavoro valutato, dà diritto ad un unico punto. 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Per ciascun lavoro verrà realizzata una scheda che riporterà nel dettaglio il punteggio attribuito per ciascun criterio. </w:t>
      </w: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La Commissione</w:t>
      </w:r>
    </w:p>
    <w:p w:rsidR="001A7182" w:rsidRPr="00507974" w:rsidRDefault="001A7182" w:rsidP="00140056">
      <w:pPr>
        <w:rPr>
          <w:sz w:val="32"/>
          <w:szCs w:val="32"/>
        </w:rPr>
      </w:pPr>
      <w:r w:rsidRPr="00507974">
        <w:rPr>
          <w:sz w:val="32"/>
          <w:szCs w:val="32"/>
        </w:rPr>
        <w:t xml:space="preserve">La commissione giudicatrice sarà composta da: </w:t>
      </w:r>
    </w:p>
    <w:p w:rsidR="001A7182" w:rsidRPr="00507974" w:rsidRDefault="001A7182" w:rsidP="00140056">
      <w:pPr>
        <w:rPr>
          <w:sz w:val="32"/>
          <w:szCs w:val="32"/>
        </w:rPr>
      </w:pPr>
      <w:r w:rsidRPr="00507974">
        <w:rPr>
          <w:sz w:val="32"/>
          <w:szCs w:val="32"/>
        </w:rPr>
        <w:t xml:space="preserve">Giuseppe Depretis, Presidente Fondazione </w:t>
      </w:r>
      <w:proofErr w:type="spellStart"/>
      <w:r w:rsidRPr="00507974">
        <w:rPr>
          <w:sz w:val="32"/>
          <w:szCs w:val="32"/>
        </w:rPr>
        <w:t>CariPerugia</w:t>
      </w:r>
      <w:proofErr w:type="spellEnd"/>
      <w:r w:rsidRPr="00507974">
        <w:rPr>
          <w:sz w:val="32"/>
          <w:szCs w:val="32"/>
        </w:rPr>
        <w:t xml:space="preserve"> Arte; </w:t>
      </w:r>
    </w:p>
    <w:p w:rsidR="001A7182" w:rsidRPr="00507974" w:rsidRDefault="001A7182" w:rsidP="00140056">
      <w:pPr>
        <w:rPr>
          <w:sz w:val="32"/>
          <w:szCs w:val="32"/>
        </w:rPr>
      </w:pPr>
      <w:r w:rsidRPr="00507974">
        <w:rPr>
          <w:sz w:val="32"/>
          <w:szCs w:val="32"/>
        </w:rPr>
        <w:t xml:space="preserve">Giuliano </w:t>
      </w:r>
      <w:proofErr w:type="spellStart"/>
      <w:r w:rsidRPr="00507974">
        <w:rPr>
          <w:sz w:val="32"/>
          <w:szCs w:val="32"/>
        </w:rPr>
        <w:t>Masciarri</w:t>
      </w:r>
      <w:proofErr w:type="spellEnd"/>
      <w:r w:rsidRPr="00507974">
        <w:rPr>
          <w:sz w:val="32"/>
          <w:szCs w:val="32"/>
        </w:rPr>
        <w:t xml:space="preserve">, Segretario Generale della Fondazione Cassa di Risparmio di Perugia; </w:t>
      </w:r>
    </w:p>
    <w:p w:rsidR="001A7182" w:rsidRPr="00507974" w:rsidRDefault="001A7182" w:rsidP="00140056">
      <w:pPr>
        <w:rPr>
          <w:rFonts w:cs="Arial"/>
          <w:sz w:val="32"/>
          <w:szCs w:val="32"/>
          <w:shd w:val="clear" w:color="auto" w:fill="FFFFFF"/>
        </w:rPr>
      </w:pPr>
      <w:r w:rsidRPr="00507974">
        <w:rPr>
          <w:rFonts w:cs="Arial"/>
          <w:sz w:val="32"/>
          <w:szCs w:val="32"/>
          <w:shd w:val="clear" w:color="auto" w:fill="FFFFFF"/>
        </w:rPr>
        <w:t xml:space="preserve">I 4 curatori della mostra: Maurizio Tarantino, Alessandro Campi, Erminia Irace, Francesco Federico Mancini; </w:t>
      </w:r>
    </w:p>
    <w:p w:rsidR="001A7182" w:rsidRPr="00507974" w:rsidRDefault="001A7182" w:rsidP="00140056">
      <w:pPr>
        <w:rPr>
          <w:rFonts w:cs="Arial"/>
          <w:sz w:val="32"/>
          <w:szCs w:val="32"/>
          <w:shd w:val="clear" w:color="auto" w:fill="FFFFFF"/>
        </w:rPr>
      </w:pPr>
      <w:r w:rsidRPr="00507974">
        <w:rPr>
          <w:rFonts w:cs="Arial"/>
          <w:sz w:val="32"/>
          <w:szCs w:val="32"/>
          <w:shd w:val="clear" w:color="auto" w:fill="FFFFFF"/>
        </w:rPr>
        <w:t>Rosella Carroli, professoressa di Filosofia, Psicologia e Scienze dell’educazione (Ufficio scolastico regionale)</w:t>
      </w:r>
    </w:p>
    <w:p w:rsidR="001A7182" w:rsidRPr="001C4FD8" w:rsidRDefault="001A7182" w:rsidP="00140056">
      <w:pPr>
        <w:rPr>
          <w:sz w:val="28"/>
          <w:szCs w:val="28"/>
        </w:rPr>
      </w:pP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I premi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>Nell’ambito di ciascuna delle tre categorie vengon</w:t>
      </w:r>
      <w:r w:rsidR="00AD4BAF">
        <w:rPr>
          <w:sz w:val="32"/>
          <w:szCs w:val="32"/>
        </w:rPr>
        <w:t xml:space="preserve">o premiati i primi classificati. Se vincitori singoli </w:t>
      </w:r>
      <w:r>
        <w:rPr>
          <w:sz w:val="32"/>
          <w:szCs w:val="32"/>
        </w:rPr>
        <w:t xml:space="preserve">il primo premio consiste in un viaggio a Londra per un weekend durante il quale verranno visitati i principali musei della Capitale. </w:t>
      </w:r>
      <w:r w:rsidR="00AD4BAF">
        <w:rPr>
          <w:sz w:val="32"/>
          <w:szCs w:val="32"/>
        </w:rPr>
        <w:t xml:space="preserve">Se gruppi, </w:t>
      </w:r>
      <w:bookmarkStart w:id="0" w:name="_GoBack"/>
      <w:bookmarkEnd w:id="0"/>
      <w:r>
        <w:rPr>
          <w:sz w:val="32"/>
          <w:szCs w:val="32"/>
        </w:rPr>
        <w:t xml:space="preserve">il primo premio consiste in una giornata a Firenze, dove verrà visitata la Galleria degli Uffizi. </w:t>
      </w: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Termini e modalità di presentazione dei lavori</w:t>
      </w:r>
    </w:p>
    <w:p w:rsidR="001A7182" w:rsidRPr="00E57F08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I lavori, con tutti i dati (nome, classe, istituto città) vanno inviati all’indirizzo Fondazione </w:t>
      </w:r>
      <w:proofErr w:type="spellStart"/>
      <w:r>
        <w:rPr>
          <w:sz w:val="32"/>
          <w:szCs w:val="32"/>
        </w:rPr>
        <w:t>CariPerugia</w:t>
      </w:r>
      <w:proofErr w:type="spellEnd"/>
      <w:r>
        <w:rPr>
          <w:sz w:val="32"/>
          <w:szCs w:val="32"/>
        </w:rPr>
        <w:t xml:space="preserve"> Arte, Corso Vannucci, 47 – 06121 Perugia entro il termine perentorio del 28 marzo 2015 (farà fede il timbro postale) oppure all’indirizzo </w:t>
      </w:r>
      <w:hyperlink r:id="rId8" w:history="1">
        <w:r w:rsidRPr="005156CB">
          <w:rPr>
            <w:rStyle w:val="Collegamentoipertestuale"/>
            <w:sz w:val="32"/>
            <w:szCs w:val="32"/>
          </w:rPr>
          <w:t>info@fondazionecariperugiaarte.it</w:t>
        </w:r>
      </w:hyperlink>
      <w:r>
        <w:t xml:space="preserve"> </w:t>
      </w:r>
      <w:r w:rsidRPr="00E57F08">
        <w:rPr>
          <w:sz w:val="32"/>
          <w:szCs w:val="32"/>
        </w:rPr>
        <w:t>entro la stessa data.</w:t>
      </w: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Valutazione e graduatoria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La Commissione procederà con la valutazione dei lavori nel mese di aprile per arrivare a stilare la graduatoria entro il mese di maggio. 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I nomi dei vincitori verranno comunicati nel corso di un evento organizzato per l’occasione dalle Fondazioni Cassa di Risparmio di Perugia e </w:t>
      </w:r>
      <w:proofErr w:type="spellStart"/>
      <w:r>
        <w:rPr>
          <w:sz w:val="32"/>
          <w:szCs w:val="32"/>
        </w:rPr>
        <w:t>CariPerugia</w:t>
      </w:r>
      <w:proofErr w:type="spellEnd"/>
      <w:r>
        <w:rPr>
          <w:sz w:val="32"/>
          <w:szCs w:val="32"/>
        </w:rPr>
        <w:t xml:space="preserve"> Arte. </w:t>
      </w:r>
    </w:p>
    <w:p w:rsidR="001A7182" w:rsidRDefault="001A7182" w:rsidP="00140056">
      <w:pPr>
        <w:rPr>
          <w:sz w:val="32"/>
          <w:szCs w:val="32"/>
        </w:rPr>
      </w:pPr>
      <w:r>
        <w:rPr>
          <w:sz w:val="32"/>
          <w:szCs w:val="32"/>
        </w:rPr>
        <w:t xml:space="preserve">L’elenco dei vincitori verrà pubblicato sul sito </w:t>
      </w:r>
      <w:hyperlink r:id="rId9" w:history="1">
        <w:r w:rsidRPr="00934025">
          <w:rPr>
            <w:rStyle w:val="Collegamentoipertestuale"/>
            <w:sz w:val="32"/>
            <w:szCs w:val="32"/>
          </w:rPr>
          <w:t>www.fondazionecariperugiaarte.it</w:t>
        </w:r>
      </w:hyperlink>
      <w:r>
        <w:rPr>
          <w:sz w:val="32"/>
          <w:szCs w:val="32"/>
        </w:rPr>
        <w:t xml:space="preserve"> insieme ai lavori pervenuti</w:t>
      </w:r>
    </w:p>
    <w:p w:rsidR="001A7182" w:rsidRDefault="001A7182" w:rsidP="001400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Avvertenza</w:t>
      </w:r>
    </w:p>
    <w:p w:rsidR="001A7182" w:rsidRDefault="001A7182" w:rsidP="00140056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I lavori realizzati dagli studenti restano di proprietà della Fondazione Cassa di Risparmio di Perugia che si riserva la possibilità di farne l’uso più opportuno. </w:t>
      </w:r>
    </w:p>
    <w:p w:rsidR="001A7182" w:rsidRPr="003169AB" w:rsidRDefault="001A7182" w:rsidP="00140056">
      <w:pPr>
        <w:rPr>
          <w:sz w:val="32"/>
          <w:szCs w:val="32"/>
        </w:rPr>
      </w:pPr>
    </w:p>
    <w:sectPr w:rsidR="001A7182" w:rsidRPr="003169AB" w:rsidSect="00B95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5.25pt;height:212.25pt;visibility:visible;mso-wrap-style:square" o:bullet="t">
        <v:imagedata r:id="rId1" o:title=""/>
      </v:shape>
    </w:pict>
  </w:numPicBullet>
  <w:abstractNum w:abstractNumId="0">
    <w:nsid w:val="0104358D"/>
    <w:multiLevelType w:val="multilevel"/>
    <w:tmpl w:val="669CD79E"/>
    <w:lvl w:ilvl="0">
      <w:start w:val="1"/>
      <w:numFmt w:val="none"/>
      <w:lvlText w:val="A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80D75"/>
    <w:multiLevelType w:val="hybridMultilevel"/>
    <w:tmpl w:val="E3921AF0"/>
    <w:lvl w:ilvl="0" w:tplc="D894477E">
      <w:start w:val="1"/>
      <w:numFmt w:val="none"/>
      <w:lvlText w:val="A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9952DC"/>
    <w:multiLevelType w:val="hybridMultilevel"/>
    <w:tmpl w:val="2040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547F"/>
    <w:multiLevelType w:val="hybridMultilevel"/>
    <w:tmpl w:val="BC2EACD8"/>
    <w:lvl w:ilvl="0" w:tplc="D894477E">
      <w:start w:val="1"/>
      <w:numFmt w:val="none"/>
      <w:lvlText w:val="A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0A5D"/>
    <w:multiLevelType w:val="hybridMultilevel"/>
    <w:tmpl w:val="A2A043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3D5E6E"/>
    <w:multiLevelType w:val="hybridMultilevel"/>
    <w:tmpl w:val="C09A80D6"/>
    <w:lvl w:ilvl="0" w:tplc="8ACE6DC8">
      <w:start w:val="1"/>
      <w:numFmt w:val="upperLetter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27612"/>
    <w:multiLevelType w:val="hybridMultilevel"/>
    <w:tmpl w:val="B46E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5097"/>
    <w:multiLevelType w:val="hybridMultilevel"/>
    <w:tmpl w:val="043A93B4"/>
    <w:lvl w:ilvl="0" w:tplc="DFAEC266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FE6D20E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6362478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89DADED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E8C2EC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6896D078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137AA1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95C9A0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700E2266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8">
    <w:nsid w:val="2B0B0C5E"/>
    <w:multiLevelType w:val="hybridMultilevel"/>
    <w:tmpl w:val="58A05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14C09"/>
    <w:multiLevelType w:val="hybridMultilevel"/>
    <w:tmpl w:val="8DDEF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700D4"/>
    <w:multiLevelType w:val="hybridMultilevel"/>
    <w:tmpl w:val="707A9686"/>
    <w:lvl w:ilvl="0" w:tplc="5A560A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B5210F0"/>
    <w:multiLevelType w:val="multilevel"/>
    <w:tmpl w:val="BC2EACD8"/>
    <w:lvl w:ilvl="0">
      <w:start w:val="1"/>
      <w:numFmt w:val="none"/>
      <w:lvlText w:val="A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686930"/>
    <w:multiLevelType w:val="hybridMultilevel"/>
    <w:tmpl w:val="669CD79E"/>
    <w:lvl w:ilvl="0" w:tplc="D894477E">
      <w:start w:val="1"/>
      <w:numFmt w:val="none"/>
      <w:lvlText w:val="A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A903C5"/>
    <w:multiLevelType w:val="hybridMultilevel"/>
    <w:tmpl w:val="A52E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836DB"/>
    <w:multiLevelType w:val="hybridMultilevel"/>
    <w:tmpl w:val="7A42A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51253"/>
    <w:multiLevelType w:val="hybridMultilevel"/>
    <w:tmpl w:val="ED823D5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3"/>
    <w:rsid w:val="00055E46"/>
    <w:rsid w:val="000C3D0B"/>
    <w:rsid w:val="00110CCB"/>
    <w:rsid w:val="001249AB"/>
    <w:rsid w:val="00140056"/>
    <w:rsid w:val="00145431"/>
    <w:rsid w:val="001A7182"/>
    <w:rsid w:val="001C4881"/>
    <w:rsid w:val="001C4FD8"/>
    <w:rsid w:val="0020087C"/>
    <w:rsid w:val="002B1853"/>
    <w:rsid w:val="00301110"/>
    <w:rsid w:val="003169AB"/>
    <w:rsid w:val="00325C7C"/>
    <w:rsid w:val="00333138"/>
    <w:rsid w:val="00350175"/>
    <w:rsid w:val="004477BC"/>
    <w:rsid w:val="00483BC9"/>
    <w:rsid w:val="00507974"/>
    <w:rsid w:val="005156CB"/>
    <w:rsid w:val="005A5110"/>
    <w:rsid w:val="005A65C4"/>
    <w:rsid w:val="005C3375"/>
    <w:rsid w:val="005D1465"/>
    <w:rsid w:val="00600E6C"/>
    <w:rsid w:val="00633769"/>
    <w:rsid w:val="006D30F8"/>
    <w:rsid w:val="00754245"/>
    <w:rsid w:val="00776EC7"/>
    <w:rsid w:val="007F43FA"/>
    <w:rsid w:val="00825DCD"/>
    <w:rsid w:val="00831880"/>
    <w:rsid w:val="00884392"/>
    <w:rsid w:val="00884629"/>
    <w:rsid w:val="008D0606"/>
    <w:rsid w:val="00913F89"/>
    <w:rsid w:val="00934025"/>
    <w:rsid w:val="009C0877"/>
    <w:rsid w:val="00A3005D"/>
    <w:rsid w:val="00A3608D"/>
    <w:rsid w:val="00A67A90"/>
    <w:rsid w:val="00A90B42"/>
    <w:rsid w:val="00AD4BAF"/>
    <w:rsid w:val="00B51DEA"/>
    <w:rsid w:val="00B9558D"/>
    <w:rsid w:val="00BA3C49"/>
    <w:rsid w:val="00C54E20"/>
    <w:rsid w:val="00C57CA3"/>
    <w:rsid w:val="00CA480B"/>
    <w:rsid w:val="00CB6CD4"/>
    <w:rsid w:val="00D0529C"/>
    <w:rsid w:val="00E33073"/>
    <w:rsid w:val="00E57F08"/>
    <w:rsid w:val="00F74F2E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C522D5-86BD-46BA-968D-B669E67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C4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B25E7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rsid w:val="0083188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9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0B4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00E6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cariperugiaar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cariperugiaart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2015-05-05T10:06:00Z</cp:lastPrinted>
  <dcterms:created xsi:type="dcterms:W3CDTF">2015-02-09T14:43:00Z</dcterms:created>
  <dcterms:modified xsi:type="dcterms:W3CDTF">2015-05-05T11:26:00Z</dcterms:modified>
</cp:coreProperties>
</file>